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9DF" w:rsidRDefault="001969DF" w:rsidP="001969DF">
      <w:pPr>
        <w:pBdr>
          <w:bottom w:val="single" w:sz="4" w:space="1" w:color="auto"/>
        </w:pBdr>
        <w:ind w:left="-426"/>
        <w:jc w:val="center"/>
        <w:rPr>
          <w:rFonts w:ascii="Baskerville Old Face" w:hAnsi="Baskerville Old Face"/>
          <w:color w:val="000000"/>
          <w:szCs w:val="24"/>
          <w:lang w:val="fr-FR"/>
        </w:rPr>
      </w:pPr>
      <w:bookmarkStart w:id="0" w:name="_GoBack"/>
      <w:bookmarkEnd w:id="0"/>
      <w:r>
        <w:rPr>
          <w:rFonts w:ascii="Baskerville Old Face" w:hAnsi="Baskerville Old Face"/>
          <w:noProof/>
          <w:color w:val="000000"/>
          <w:szCs w:val="24"/>
        </w:rPr>
        <w:drawing>
          <wp:inline distT="0" distB="0" distL="0" distR="0">
            <wp:extent cx="2724150" cy="990600"/>
            <wp:effectExtent l="0" t="0" r="0" b="0"/>
            <wp:docPr id="1" name="Picture 1" descr="Nomadic:Users:Nomadic:Downloads:fwdfwreglogos:REG_EDCL_Logo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madic:Users:Nomadic:Downloads:fwdfwreglogos:REG_EDCL_Logo-0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9DF" w:rsidRDefault="001969DF" w:rsidP="001969DF">
      <w:pPr>
        <w:pBdr>
          <w:bottom w:val="single" w:sz="4" w:space="1" w:color="auto"/>
        </w:pBdr>
        <w:ind w:left="-426"/>
        <w:jc w:val="center"/>
        <w:rPr>
          <w:rFonts w:ascii="Baskerville Old Face" w:hAnsi="Baskerville Old Face"/>
          <w:b/>
          <w:i/>
          <w:noProof/>
          <w:color w:val="000000"/>
          <w:szCs w:val="24"/>
          <w:lang w:eastAsia="fr-FR"/>
        </w:rPr>
      </w:pPr>
    </w:p>
    <w:p w:rsidR="001969DF" w:rsidRDefault="001969DF" w:rsidP="001969DF">
      <w:pPr>
        <w:pBdr>
          <w:bottom w:val="single" w:sz="4" w:space="1" w:color="auto"/>
        </w:pBdr>
        <w:ind w:left="-426"/>
        <w:jc w:val="center"/>
        <w:rPr>
          <w:rFonts w:ascii="Baskerville Old Face" w:hAnsi="Baskerville Old Face"/>
          <w:b/>
          <w:i/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440690</wp:posOffset>
                </wp:positionH>
                <wp:positionV relativeFrom="paragraph">
                  <wp:posOffset>9525</wp:posOffset>
                </wp:positionV>
                <wp:extent cx="5553075" cy="545465"/>
                <wp:effectExtent l="0" t="0" r="0" b="698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9DF" w:rsidRDefault="001969DF" w:rsidP="001969DF">
                            <w:pPr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4.7pt;margin-top:.75pt;width:437.25pt;height:4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" filled="f" stroked="f">
                <v:textbox>
                  <w:txbxContent>
                    <w:p w:rsidR="001969DF" w:rsidRDefault="001969DF" w:rsidP="001969DF">
                      <w:pPr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69DF" w:rsidRDefault="001969DF" w:rsidP="001969DF">
      <w:pPr>
        <w:jc w:val="both"/>
        <w:rPr>
          <w:rFonts w:ascii="Baskerville Old Face" w:hAnsi="Baskerville Old Face"/>
          <w:szCs w:val="24"/>
        </w:rPr>
      </w:pPr>
    </w:p>
    <w:p w:rsidR="006929B0" w:rsidRDefault="006929B0" w:rsidP="001969DF">
      <w:pPr>
        <w:jc w:val="both"/>
        <w:outlineLvl w:val="0"/>
        <w:rPr>
          <w:rFonts w:ascii="Baskerville Old Face" w:hAnsi="Baskerville Old Face"/>
          <w:kern w:val="28"/>
          <w:szCs w:val="24"/>
          <w:lang w:val="en-GB"/>
        </w:rPr>
      </w:pPr>
      <w:bookmarkStart w:id="1" w:name="_Toc457805210"/>
    </w:p>
    <w:p w:rsidR="006929B0" w:rsidRDefault="000315AB" w:rsidP="001969DF">
      <w:pPr>
        <w:jc w:val="both"/>
        <w:outlineLvl w:val="0"/>
        <w:rPr>
          <w:rFonts w:ascii="Baskerville Old Face" w:hAnsi="Baskerville Old Face"/>
          <w:kern w:val="28"/>
          <w:szCs w:val="24"/>
          <w:lang w:val="en-GB"/>
        </w:rPr>
      </w:pPr>
      <w:r>
        <w:rPr>
          <w:rFonts w:ascii="Baskerville Old Face" w:hAnsi="Baskerville Old Face"/>
          <w:kern w:val="28"/>
          <w:szCs w:val="24"/>
          <w:lang w:val="en-GB"/>
        </w:rPr>
        <w:t>Kigali on 23/</w:t>
      </w:r>
      <w:proofErr w:type="spellStart"/>
      <w:r>
        <w:rPr>
          <w:rFonts w:ascii="Baskerville Old Face" w:hAnsi="Baskerville Old Face"/>
          <w:kern w:val="28"/>
          <w:szCs w:val="24"/>
          <w:lang w:val="en-GB"/>
        </w:rPr>
        <w:t>dec</w:t>
      </w:r>
      <w:proofErr w:type="spellEnd"/>
      <w:r>
        <w:rPr>
          <w:rFonts w:ascii="Baskerville Old Face" w:hAnsi="Baskerville Old Face"/>
          <w:kern w:val="28"/>
          <w:szCs w:val="24"/>
          <w:lang w:val="en-GB"/>
        </w:rPr>
        <w:t>/2019</w:t>
      </w:r>
    </w:p>
    <w:p w:rsidR="000315AB" w:rsidRDefault="000315AB" w:rsidP="001969DF">
      <w:pPr>
        <w:jc w:val="both"/>
        <w:outlineLvl w:val="0"/>
        <w:rPr>
          <w:rFonts w:ascii="Baskerville Old Face" w:hAnsi="Baskerville Old Face"/>
          <w:kern w:val="28"/>
          <w:szCs w:val="24"/>
          <w:lang w:val="en-GB"/>
        </w:rPr>
      </w:pPr>
    </w:p>
    <w:p w:rsidR="001969DF" w:rsidRDefault="001969DF" w:rsidP="001969DF">
      <w:pPr>
        <w:jc w:val="both"/>
        <w:outlineLvl w:val="0"/>
        <w:rPr>
          <w:rFonts w:ascii="Baskerville Old Face" w:hAnsi="Baskerville Old Face"/>
          <w:kern w:val="28"/>
          <w:szCs w:val="24"/>
          <w:lang w:val="en-GB"/>
        </w:rPr>
      </w:pPr>
      <w:r>
        <w:rPr>
          <w:rFonts w:ascii="Baskerville Old Face" w:hAnsi="Baskerville Old Face"/>
          <w:kern w:val="28"/>
          <w:szCs w:val="24"/>
          <w:lang w:val="en-GB"/>
        </w:rPr>
        <w:t>R</w:t>
      </w:r>
      <w:r>
        <w:rPr>
          <w:rFonts w:ascii="Baskerville Old Face" w:hAnsi="Baskerville Old Face"/>
          <w:b/>
          <w:kern w:val="28"/>
          <w:szCs w:val="24"/>
          <w:lang w:val="en-GB"/>
        </w:rPr>
        <w:t>ef no: 11.07.023/</w:t>
      </w:r>
      <w:r w:rsidR="006929B0">
        <w:rPr>
          <w:rFonts w:ascii="Baskerville Old Face" w:hAnsi="Baskerville Old Face"/>
          <w:b/>
          <w:kern w:val="28"/>
          <w:szCs w:val="24"/>
          <w:lang w:val="en-GB"/>
        </w:rPr>
        <w:t>2392</w:t>
      </w:r>
      <w:r>
        <w:rPr>
          <w:rFonts w:ascii="Baskerville Old Face" w:hAnsi="Baskerville Old Face"/>
          <w:b/>
          <w:kern w:val="28"/>
          <w:szCs w:val="24"/>
          <w:lang w:val="en-GB"/>
        </w:rPr>
        <w:t xml:space="preserve"> /19/EDCL-MD/ FG/</w:t>
      </w:r>
      <w:proofErr w:type="spellStart"/>
      <w:r>
        <w:rPr>
          <w:rFonts w:ascii="Baskerville Old Face" w:hAnsi="Baskerville Old Face"/>
          <w:b/>
          <w:kern w:val="28"/>
          <w:szCs w:val="24"/>
          <w:lang w:val="en-GB"/>
        </w:rPr>
        <w:t>rjg</w:t>
      </w:r>
      <w:proofErr w:type="spellEnd"/>
      <w:r>
        <w:rPr>
          <w:rFonts w:ascii="Baskerville Old Face" w:hAnsi="Baskerville Old Face"/>
          <w:b/>
          <w:kern w:val="28"/>
          <w:szCs w:val="24"/>
          <w:lang w:val="en-GB"/>
        </w:rPr>
        <w:t>/</w:t>
      </w:r>
      <w:bookmarkEnd w:id="1"/>
      <w:r>
        <w:rPr>
          <w:rFonts w:ascii="Baskerville Old Face" w:hAnsi="Baskerville Old Face"/>
          <w:b/>
          <w:kern w:val="28"/>
          <w:szCs w:val="24"/>
          <w:lang w:val="en-GB"/>
        </w:rPr>
        <w:t>cu</w:t>
      </w:r>
    </w:p>
    <w:p w:rsidR="001969DF" w:rsidRDefault="001969DF" w:rsidP="001969DF">
      <w:pPr>
        <w:jc w:val="both"/>
        <w:rPr>
          <w:rFonts w:ascii="Baskerville Old Face" w:hAnsi="Baskerville Old Face"/>
          <w:szCs w:val="24"/>
          <w:lang w:val="de-DE"/>
        </w:rPr>
      </w:pPr>
    </w:p>
    <w:p w:rsidR="001969DF" w:rsidRDefault="001969DF" w:rsidP="001969DF">
      <w:pPr>
        <w:jc w:val="center"/>
        <w:rPr>
          <w:rFonts w:ascii="Baskerville Old Face" w:hAnsi="Baskerville Old Face"/>
          <w:b/>
          <w:szCs w:val="24"/>
        </w:rPr>
      </w:pPr>
      <w:r>
        <w:rPr>
          <w:rFonts w:ascii="Baskerville Old Face" w:hAnsi="Baskerville Old Face"/>
          <w:b/>
          <w:szCs w:val="24"/>
        </w:rPr>
        <w:t>Invitation for Bids (IFB)</w:t>
      </w:r>
    </w:p>
    <w:p w:rsidR="001969DF" w:rsidRDefault="001969DF" w:rsidP="001969DF">
      <w:pPr>
        <w:numPr>
          <w:ilvl w:val="12"/>
          <w:numId w:val="0"/>
        </w:numPr>
        <w:jc w:val="both"/>
        <w:rPr>
          <w:rFonts w:ascii="Baskerville Old Face" w:hAnsi="Baskerville Old Face"/>
          <w:i/>
          <w:spacing w:val="-2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82"/>
        <w:gridCol w:w="6675"/>
      </w:tblGrid>
      <w:tr w:rsidR="001969DF" w:rsidTr="001969DF">
        <w:tc>
          <w:tcPr>
            <w:tcW w:w="2182" w:type="dxa"/>
          </w:tcPr>
          <w:p w:rsidR="001969DF" w:rsidRDefault="001969DF">
            <w:pPr>
              <w:spacing w:before="60" w:after="60"/>
              <w:jc w:val="both"/>
              <w:rPr>
                <w:rFonts w:ascii="Baskerville Old Face" w:hAnsi="Baskerville Old Face"/>
                <w:color w:val="FFFFFF"/>
                <w:szCs w:val="24"/>
              </w:rPr>
            </w:pPr>
          </w:p>
        </w:tc>
        <w:tc>
          <w:tcPr>
            <w:tcW w:w="6675" w:type="dxa"/>
          </w:tcPr>
          <w:p w:rsidR="001969DF" w:rsidRDefault="001969DF">
            <w:pPr>
              <w:spacing w:before="60" w:after="60"/>
              <w:jc w:val="both"/>
              <w:rPr>
                <w:rFonts w:ascii="Baskerville Old Face" w:hAnsi="Baskerville Old Face"/>
                <w:b/>
                <w:szCs w:val="24"/>
                <w:u w:val="single"/>
              </w:rPr>
            </w:pPr>
          </w:p>
        </w:tc>
      </w:tr>
      <w:tr w:rsidR="001969DF" w:rsidTr="001969DF">
        <w:tc>
          <w:tcPr>
            <w:tcW w:w="2182" w:type="dxa"/>
            <w:hideMark/>
          </w:tcPr>
          <w:p w:rsidR="001969DF" w:rsidRDefault="001969DF">
            <w:pPr>
              <w:spacing w:before="60" w:after="60"/>
              <w:jc w:val="both"/>
              <w:rPr>
                <w:rFonts w:ascii="Baskerville Old Face" w:hAnsi="Baskerville Old Face"/>
                <w:szCs w:val="24"/>
              </w:rPr>
            </w:pPr>
            <w:r>
              <w:rPr>
                <w:rFonts w:ascii="Baskerville Old Face" w:hAnsi="Baskerville Old Face"/>
                <w:szCs w:val="24"/>
              </w:rPr>
              <w:t>Country:</w:t>
            </w:r>
          </w:p>
        </w:tc>
        <w:tc>
          <w:tcPr>
            <w:tcW w:w="6675" w:type="dxa"/>
          </w:tcPr>
          <w:p w:rsidR="001969DF" w:rsidRDefault="001969DF">
            <w:pPr>
              <w:spacing w:before="60" w:after="60"/>
              <w:jc w:val="both"/>
              <w:rPr>
                <w:rFonts w:ascii="Baskerville Old Face" w:hAnsi="Baskerville Old Face"/>
                <w:b/>
                <w:szCs w:val="24"/>
              </w:rPr>
            </w:pPr>
            <w:r>
              <w:rPr>
                <w:rFonts w:ascii="Baskerville Old Face" w:hAnsi="Baskerville Old Face"/>
                <w:b/>
                <w:szCs w:val="24"/>
              </w:rPr>
              <w:t>Rwanda</w:t>
            </w:r>
          </w:p>
          <w:p w:rsidR="001969DF" w:rsidRDefault="001969DF">
            <w:pPr>
              <w:spacing w:before="60" w:after="60"/>
              <w:jc w:val="both"/>
              <w:rPr>
                <w:rFonts w:ascii="Baskerville Old Face" w:hAnsi="Baskerville Old Face"/>
                <w:b/>
                <w:szCs w:val="24"/>
              </w:rPr>
            </w:pPr>
          </w:p>
          <w:p w:rsidR="001969DF" w:rsidRDefault="001969DF">
            <w:pPr>
              <w:spacing w:before="60" w:after="60"/>
              <w:jc w:val="both"/>
              <w:rPr>
                <w:rFonts w:ascii="Baskerville Old Face" w:hAnsi="Baskerville Old Face"/>
                <w:b/>
                <w:szCs w:val="24"/>
              </w:rPr>
            </w:pPr>
          </w:p>
        </w:tc>
      </w:tr>
      <w:tr w:rsidR="001969DF" w:rsidTr="001969DF">
        <w:tc>
          <w:tcPr>
            <w:tcW w:w="2182" w:type="dxa"/>
            <w:hideMark/>
          </w:tcPr>
          <w:p w:rsidR="001969DF" w:rsidRDefault="001969DF">
            <w:pPr>
              <w:spacing w:before="60" w:after="60"/>
              <w:jc w:val="both"/>
              <w:rPr>
                <w:rFonts w:ascii="Baskerville Old Face" w:hAnsi="Baskerville Old Face"/>
                <w:szCs w:val="24"/>
              </w:rPr>
            </w:pPr>
            <w:r>
              <w:rPr>
                <w:rFonts w:ascii="Baskerville Old Face" w:hAnsi="Baskerville Old Face"/>
                <w:szCs w:val="24"/>
              </w:rPr>
              <w:t xml:space="preserve">Loan of:                           </w:t>
            </w:r>
          </w:p>
        </w:tc>
        <w:tc>
          <w:tcPr>
            <w:tcW w:w="6675" w:type="dxa"/>
            <w:hideMark/>
          </w:tcPr>
          <w:p w:rsidR="001969DF" w:rsidRDefault="001969DF">
            <w:pPr>
              <w:rPr>
                <w:rFonts w:ascii="Baskerville Old Face" w:hAnsi="Baskerville Old Face"/>
                <w:b/>
                <w:szCs w:val="24"/>
              </w:rPr>
            </w:pPr>
            <w:r>
              <w:rPr>
                <w:rFonts w:ascii="Baskerville Old Face" w:hAnsi="Baskerville Old Face"/>
                <w:b/>
                <w:szCs w:val="24"/>
              </w:rPr>
              <w:t>06 March 2019</w:t>
            </w:r>
          </w:p>
        </w:tc>
      </w:tr>
      <w:tr w:rsidR="001969DF" w:rsidTr="001969DF">
        <w:tc>
          <w:tcPr>
            <w:tcW w:w="2182" w:type="dxa"/>
            <w:hideMark/>
          </w:tcPr>
          <w:p w:rsidR="001969DF" w:rsidRDefault="001969DF">
            <w:pPr>
              <w:spacing w:before="60" w:after="60"/>
              <w:jc w:val="both"/>
              <w:rPr>
                <w:rFonts w:ascii="Baskerville Old Face" w:hAnsi="Baskerville Old Face"/>
                <w:szCs w:val="24"/>
              </w:rPr>
            </w:pPr>
            <w:r>
              <w:rPr>
                <w:rFonts w:ascii="Baskerville Old Face" w:hAnsi="Baskerville Old Face"/>
                <w:szCs w:val="24"/>
              </w:rPr>
              <w:t>Project Name:</w:t>
            </w:r>
          </w:p>
        </w:tc>
        <w:tc>
          <w:tcPr>
            <w:tcW w:w="6675" w:type="dxa"/>
          </w:tcPr>
          <w:p w:rsidR="001969DF" w:rsidRDefault="001969DF">
            <w:pPr>
              <w:jc w:val="both"/>
              <w:rPr>
                <w:rFonts w:ascii="Baskerville Old Face" w:hAnsi="Baskerville Old Face"/>
                <w:b/>
                <w:szCs w:val="24"/>
              </w:rPr>
            </w:pPr>
            <w:r>
              <w:rPr>
                <w:rFonts w:ascii="Baskerville Old Face" w:hAnsi="Baskerville Old Face"/>
                <w:b/>
                <w:szCs w:val="24"/>
              </w:rPr>
              <w:t xml:space="preserve">Electrification </w:t>
            </w:r>
            <w:proofErr w:type="gramStart"/>
            <w:r>
              <w:rPr>
                <w:rFonts w:ascii="Baskerville Old Face" w:hAnsi="Baskerville Old Face"/>
                <w:b/>
                <w:szCs w:val="24"/>
              </w:rPr>
              <w:t xml:space="preserve">of  </w:t>
            </w:r>
            <w:proofErr w:type="spellStart"/>
            <w:r>
              <w:rPr>
                <w:rFonts w:ascii="Baskerville Old Face" w:hAnsi="Baskerville Old Face"/>
                <w:b/>
                <w:szCs w:val="24"/>
              </w:rPr>
              <w:t>Nyamagabe</w:t>
            </w:r>
            <w:proofErr w:type="spellEnd"/>
            <w:proofErr w:type="gramEnd"/>
            <w:r>
              <w:rPr>
                <w:rFonts w:ascii="Baskerville Old Face" w:hAnsi="Baskerville Old Face"/>
                <w:b/>
                <w:szCs w:val="24"/>
              </w:rPr>
              <w:t xml:space="preserve"> and </w:t>
            </w:r>
            <w:proofErr w:type="spellStart"/>
            <w:r>
              <w:rPr>
                <w:rFonts w:ascii="Baskerville Old Face" w:hAnsi="Baskerville Old Face"/>
                <w:b/>
                <w:szCs w:val="24"/>
              </w:rPr>
              <w:t>Nyaruguru</w:t>
            </w:r>
            <w:proofErr w:type="spellEnd"/>
            <w:r>
              <w:rPr>
                <w:rFonts w:ascii="Baskerville Old Face" w:hAnsi="Baskerville Old Face"/>
                <w:b/>
                <w:szCs w:val="24"/>
              </w:rPr>
              <w:t xml:space="preserve"> Districts.</w:t>
            </w:r>
          </w:p>
          <w:p w:rsidR="001969DF" w:rsidRDefault="001969DF">
            <w:pPr>
              <w:spacing w:before="60" w:after="60"/>
              <w:jc w:val="both"/>
              <w:rPr>
                <w:rFonts w:ascii="Baskerville Old Face" w:hAnsi="Baskerville Old Face"/>
                <w:b/>
                <w:szCs w:val="24"/>
              </w:rPr>
            </w:pPr>
          </w:p>
        </w:tc>
      </w:tr>
      <w:tr w:rsidR="001969DF" w:rsidTr="001969DF">
        <w:tc>
          <w:tcPr>
            <w:tcW w:w="2182" w:type="dxa"/>
            <w:hideMark/>
          </w:tcPr>
          <w:p w:rsidR="001969DF" w:rsidRDefault="001969DF">
            <w:pPr>
              <w:spacing w:before="60" w:after="60"/>
              <w:jc w:val="both"/>
              <w:rPr>
                <w:rFonts w:ascii="Baskerville Old Face" w:hAnsi="Baskerville Old Face"/>
                <w:szCs w:val="24"/>
              </w:rPr>
            </w:pPr>
            <w:r>
              <w:rPr>
                <w:rFonts w:ascii="Baskerville Old Face" w:hAnsi="Baskerville Old Face"/>
                <w:szCs w:val="24"/>
              </w:rPr>
              <w:t xml:space="preserve">Contract Name: </w:t>
            </w:r>
          </w:p>
        </w:tc>
        <w:tc>
          <w:tcPr>
            <w:tcW w:w="6675" w:type="dxa"/>
            <w:hideMark/>
          </w:tcPr>
          <w:p w:rsidR="001969DF" w:rsidRDefault="001969DF">
            <w:pPr>
              <w:jc w:val="both"/>
              <w:rPr>
                <w:rFonts w:ascii="Baskerville Old Face" w:hAnsi="Baskerville Old Face"/>
                <w:b/>
                <w:szCs w:val="24"/>
              </w:rPr>
            </w:pPr>
            <w:r>
              <w:rPr>
                <w:rFonts w:ascii="Baskerville Old Face" w:hAnsi="Baskerville Old Face"/>
                <w:b/>
                <w:szCs w:val="24"/>
              </w:rPr>
              <w:t xml:space="preserve">Tender to </w:t>
            </w:r>
            <w:proofErr w:type="gramStart"/>
            <w:r>
              <w:rPr>
                <w:rFonts w:ascii="Baskerville Old Face" w:hAnsi="Baskerville Old Face"/>
                <w:b/>
                <w:szCs w:val="24"/>
              </w:rPr>
              <w:t>supply  of</w:t>
            </w:r>
            <w:proofErr w:type="gramEnd"/>
            <w:r>
              <w:rPr>
                <w:rFonts w:ascii="Baskerville Old Face" w:hAnsi="Baskerville Old Face"/>
                <w:b/>
                <w:szCs w:val="24"/>
              </w:rPr>
              <w:t xml:space="preserve"> LV poles and MV poles </w:t>
            </w:r>
          </w:p>
        </w:tc>
      </w:tr>
      <w:tr w:rsidR="001969DF" w:rsidTr="001969DF">
        <w:tc>
          <w:tcPr>
            <w:tcW w:w="2182" w:type="dxa"/>
            <w:hideMark/>
          </w:tcPr>
          <w:p w:rsidR="001969DF" w:rsidRDefault="001969DF">
            <w:pPr>
              <w:spacing w:before="60" w:after="60"/>
              <w:jc w:val="both"/>
              <w:rPr>
                <w:rFonts w:ascii="Baskerville Old Face" w:hAnsi="Baskerville Old Face"/>
                <w:szCs w:val="24"/>
              </w:rPr>
            </w:pPr>
            <w:r>
              <w:rPr>
                <w:rFonts w:ascii="Baskerville Old Face" w:hAnsi="Baskerville Old Face"/>
                <w:szCs w:val="24"/>
              </w:rPr>
              <w:t xml:space="preserve">IFB Number: </w:t>
            </w:r>
          </w:p>
        </w:tc>
        <w:tc>
          <w:tcPr>
            <w:tcW w:w="6675" w:type="dxa"/>
            <w:hideMark/>
          </w:tcPr>
          <w:p w:rsidR="001969DF" w:rsidRDefault="001969DF">
            <w:pPr>
              <w:spacing w:before="60" w:after="60"/>
              <w:jc w:val="both"/>
              <w:rPr>
                <w:rFonts w:ascii="Baskerville Old Face" w:hAnsi="Baskerville Old Face"/>
                <w:b/>
                <w:szCs w:val="24"/>
              </w:rPr>
            </w:pPr>
            <w:r>
              <w:rPr>
                <w:rFonts w:ascii="Baskerville Old Face" w:hAnsi="Baskerville Old Face"/>
                <w:b/>
                <w:szCs w:val="24"/>
              </w:rPr>
              <w:t>04/G/2019 – ICB/EARP-BADEA2</w:t>
            </w:r>
          </w:p>
        </w:tc>
      </w:tr>
    </w:tbl>
    <w:p w:rsidR="001969DF" w:rsidRDefault="001969DF" w:rsidP="001969DF">
      <w:pPr>
        <w:numPr>
          <w:ilvl w:val="12"/>
          <w:numId w:val="0"/>
        </w:numPr>
        <w:spacing w:after="200"/>
        <w:jc w:val="both"/>
        <w:rPr>
          <w:rFonts w:ascii="Baskerville Old Face" w:hAnsi="Baskerville Old Face"/>
          <w:spacing w:val="-2"/>
          <w:szCs w:val="24"/>
        </w:rPr>
      </w:pPr>
    </w:p>
    <w:p w:rsidR="001969DF" w:rsidRDefault="001969DF" w:rsidP="001969DF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/>
        <w:ind w:left="720" w:hanging="720"/>
        <w:jc w:val="both"/>
        <w:rPr>
          <w:rFonts w:ascii="Baskerville Old Face" w:hAnsi="Baskerville Old Face"/>
          <w:spacing w:val="-2"/>
          <w:szCs w:val="24"/>
        </w:rPr>
      </w:pPr>
      <w:r>
        <w:rPr>
          <w:rFonts w:ascii="Baskerville Old Face" w:hAnsi="Baskerville Old Face"/>
          <w:spacing w:val="-2"/>
          <w:szCs w:val="24"/>
        </w:rPr>
        <w:t>1.</w:t>
      </w:r>
      <w:r>
        <w:rPr>
          <w:rFonts w:ascii="Baskerville Old Face" w:hAnsi="Baskerville Old Face"/>
          <w:spacing w:val="-2"/>
          <w:szCs w:val="24"/>
        </w:rPr>
        <w:tab/>
        <w:t xml:space="preserve">This Invitation for Bids follows the General Procurement Notice for this Project that appeared in Development Business, </w:t>
      </w:r>
    </w:p>
    <w:p w:rsidR="001969DF" w:rsidRDefault="001969DF" w:rsidP="001969DF">
      <w:pPr>
        <w:jc w:val="both"/>
        <w:rPr>
          <w:rFonts w:ascii="Baskerville Old Face" w:hAnsi="Baskerville Old Face"/>
          <w:b/>
          <w:szCs w:val="24"/>
        </w:rPr>
      </w:pPr>
      <w:r>
        <w:rPr>
          <w:rFonts w:ascii="Baskerville Old Face" w:hAnsi="Baskerville Old Face"/>
          <w:spacing w:val="-2"/>
          <w:szCs w:val="24"/>
        </w:rPr>
        <w:t>2.</w:t>
      </w:r>
      <w:r>
        <w:rPr>
          <w:rFonts w:ascii="Baskerville Old Face" w:hAnsi="Baskerville Old Face"/>
          <w:spacing w:val="-2"/>
          <w:szCs w:val="24"/>
        </w:rPr>
        <w:tab/>
        <w:t xml:space="preserve">The </w:t>
      </w:r>
      <w:r>
        <w:rPr>
          <w:rFonts w:ascii="Baskerville Old Face" w:hAnsi="Baskerville Old Face"/>
          <w:b/>
          <w:spacing w:val="-2"/>
          <w:szCs w:val="24"/>
        </w:rPr>
        <w:t>Government of Rwanda</w:t>
      </w:r>
      <w:r>
        <w:rPr>
          <w:rFonts w:ascii="Baskerville Old Face" w:hAnsi="Baskerville Old Face"/>
          <w:spacing w:val="-2"/>
          <w:szCs w:val="24"/>
        </w:rPr>
        <w:t xml:space="preserve"> has applied for a loan from the ARAB BANK FOR DEVELOPMENT IN AFRICAN (BADEA) towards the cost of </w:t>
      </w:r>
      <w:r>
        <w:rPr>
          <w:rFonts w:ascii="Baskerville Old Face" w:hAnsi="Baskerville Old Face"/>
          <w:b/>
          <w:szCs w:val="24"/>
        </w:rPr>
        <w:t xml:space="preserve">Electrification of Northern Zone of Rwanda Project </w:t>
      </w:r>
      <w:r>
        <w:rPr>
          <w:rFonts w:ascii="Baskerville Old Face" w:hAnsi="Baskerville Old Face"/>
          <w:spacing w:val="-2"/>
          <w:szCs w:val="24"/>
        </w:rPr>
        <w:t xml:space="preserve">and it intends to apply part of the proceeds of this loan to payments under the Contract for </w:t>
      </w:r>
      <w:r>
        <w:rPr>
          <w:rFonts w:ascii="Baskerville Old Face" w:hAnsi="Baskerville Old Face"/>
          <w:b/>
          <w:szCs w:val="24"/>
        </w:rPr>
        <w:t>supply of electricity poles as follows:</w:t>
      </w:r>
    </w:p>
    <w:p w:rsidR="001969DF" w:rsidRDefault="001969DF" w:rsidP="001969DF">
      <w:pPr>
        <w:jc w:val="both"/>
        <w:rPr>
          <w:rFonts w:ascii="Baskerville Old Face" w:hAnsi="Baskerville Old Face"/>
          <w:b/>
          <w:szCs w:val="24"/>
        </w:rPr>
      </w:pPr>
    </w:p>
    <w:p w:rsidR="001969DF" w:rsidRDefault="001969DF" w:rsidP="001969DF">
      <w:pPr>
        <w:jc w:val="both"/>
        <w:rPr>
          <w:rFonts w:ascii="Baskerville Old Face" w:hAnsi="Baskerville Old Face"/>
          <w:b/>
          <w:szCs w:val="24"/>
        </w:rPr>
      </w:pPr>
      <w:r>
        <w:rPr>
          <w:rFonts w:ascii="Baskerville Old Face" w:hAnsi="Baskerville Old Face"/>
          <w:b/>
          <w:szCs w:val="24"/>
        </w:rPr>
        <w:t>Lot 1:  WOODEN POLES for LV and MV lines</w:t>
      </w:r>
    </w:p>
    <w:p w:rsidR="001969DF" w:rsidRDefault="001969DF" w:rsidP="001969DF">
      <w:pPr>
        <w:jc w:val="both"/>
        <w:rPr>
          <w:rFonts w:ascii="Baskerville Old Face" w:hAnsi="Baskerville Old Face"/>
          <w:b/>
          <w:szCs w:val="24"/>
        </w:rPr>
      </w:pPr>
      <w:r>
        <w:rPr>
          <w:rFonts w:ascii="Baskerville Old Face" w:hAnsi="Baskerville Old Face"/>
          <w:b/>
          <w:szCs w:val="24"/>
        </w:rPr>
        <w:t>Lot 2:  CONCRETE POLES for LV and MV lines</w:t>
      </w:r>
    </w:p>
    <w:p w:rsidR="001969DF" w:rsidRDefault="001969DF" w:rsidP="001969DF">
      <w:pPr>
        <w:jc w:val="both"/>
        <w:rPr>
          <w:rFonts w:ascii="Baskerville Old Face" w:hAnsi="Baskerville Old Face"/>
          <w:b/>
          <w:szCs w:val="24"/>
        </w:rPr>
      </w:pPr>
      <w:r>
        <w:rPr>
          <w:rFonts w:ascii="Baskerville Old Face" w:hAnsi="Baskerville Old Face"/>
          <w:b/>
          <w:szCs w:val="24"/>
        </w:rPr>
        <w:t xml:space="preserve">Lot 3:  STEEL POLES for MV lines </w:t>
      </w:r>
    </w:p>
    <w:p w:rsidR="001969DF" w:rsidRDefault="001969DF" w:rsidP="001969DF">
      <w:pPr>
        <w:jc w:val="both"/>
        <w:rPr>
          <w:rFonts w:ascii="Baskerville Old Face" w:hAnsi="Baskerville Old Face"/>
          <w:b/>
          <w:szCs w:val="24"/>
        </w:rPr>
      </w:pPr>
      <w:r>
        <w:rPr>
          <w:rFonts w:ascii="Baskerville Old Face" w:hAnsi="Baskerville Old Face"/>
          <w:b/>
          <w:szCs w:val="24"/>
        </w:rPr>
        <w:t>Lot 4: Supply of Pole Accessories</w:t>
      </w:r>
    </w:p>
    <w:p w:rsidR="001969DF" w:rsidRDefault="001969DF" w:rsidP="001969DF">
      <w:pPr>
        <w:jc w:val="both"/>
        <w:rPr>
          <w:rFonts w:ascii="Baskerville Old Face" w:hAnsi="Baskerville Old Face"/>
          <w:spacing w:val="-2"/>
          <w:szCs w:val="24"/>
        </w:rPr>
      </w:pPr>
    </w:p>
    <w:p w:rsidR="001969DF" w:rsidRDefault="001969DF" w:rsidP="001969DF">
      <w:pPr>
        <w:jc w:val="both"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spacing w:val="-2"/>
          <w:szCs w:val="24"/>
        </w:rPr>
        <w:t>3.</w:t>
      </w:r>
      <w:r>
        <w:rPr>
          <w:rFonts w:ascii="Baskerville Old Face" w:hAnsi="Baskerville Old Face"/>
          <w:spacing w:val="-2"/>
          <w:szCs w:val="24"/>
        </w:rPr>
        <w:tab/>
      </w:r>
      <w:r>
        <w:rPr>
          <w:rFonts w:ascii="Baskerville Old Face" w:hAnsi="Baskerville Old Face"/>
          <w:b/>
          <w:spacing w:val="-2"/>
          <w:szCs w:val="24"/>
        </w:rPr>
        <w:t>EDCL</w:t>
      </w:r>
      <w:r>
        <w:rPr>
          <w:rFonts w:ascii="Baskerville Old Face" w:hAnsi="Baskerville Old Face"/>
          <w:spacing w:val="-2"/>
          <w:szCs w:val="24"/>
        </w:rPr>
        <w:t xml:space="preserve"> now invites sealed bids from eligible and qualified bidders for the tender to supply</w:t>
      </w:r>
      <w:r>
        <w:rPr>
          <w:rFonts w:ascii="Baskerville Old Face" w:hAnsi="Baskerville Old Face"/>
          <w:szCs w:val="24"/>
        </w:rPr>
        <w:t xml:space="preserve"> wooden poles, concrete poles, steel poles and pole Accessories. </w:t>
      </w:r>
    </w:p>
    <w:p w:rsidR="001969DF" w:rsidRDefault="001969DF" w:rsidP="001969DF">
      <w:pPr>
        <w:jc w:val="both"/>
        <w:rPr>
          <w:rFonts w:ascii="Baskerville Old Face" w:hAnsi="Baskerville Old Face"/>
          <w:spacing w:val="-2"/>
          <w:szCs w:val="24"/>
        </w:rPr>
      </w:pPr>
    </w:p>
    <w:p w:rsidR="001969DF" w:rsidRDefault="001969DF" w:rsidP="001969DF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Baskerville Old Face" w:hAnsi="Baskerville Old Face"/>
          <w:spacing w:val="-2"/>
          <w:szCs w:val="24"/>
        </w:rPr>
      </w:pPr>
      <w:r>
        <w:rPr>
          <w:rFonts w:ascii="Baskerville Old Face" w:hAnsi="Baskerville Old Face"/>
          <w:spacing w:val="-2"/>
          <w:szCs w:val="24"/>
        </w:rPr>
        <w:t>4.</w:t>
      </w:r>
      <w:r>
        <w:rPr>
          <w:rFonts w:ascii="Baskerville Old Face" w:hAnsi="Baskerville Old Face"/>
          <w:spacing w:val="-2"/>
          <w:szCs w:val="24"/>
        </w:rPr>
        <w:tab/>
        <w:t xml:space="preserve">Bidding will be conducted through the </w:t>
      </w:r>
      <w:r>
        <w:rPr>
          <w:rFonts w:ascii="Baskerville Old Face" w:hAnsi="Baskerville Old Face"/>
          <w:b/>
          <w:spacing w:val="-2"/>
          <w:szCs w:val="24"/>
        </w:rPr>
        <w:t>International Competitive Bidding (ICB)</w:t>
      </w:r>
      <w:r>
        <w:rPr>
          <w:rFonts w:ascii="Baskerville Old Face" w:hAnsi="Baskerville Old Face"/>
          <w:spacing w:val="-2"/>
          <w:szCs w:val="24"/>
        </w:rPr>
        <w:t xml:space="preserve"> procedures specified in the Coordination Group’s </w:t>
      </w:r>
      <w:r>
        <w:rPr>
          <w:rFonts w:ascii="Baskerville Old Face" w:hAnsi="Baskerville Old Face"/>
          <w:i/>
          <w:spacing w:val="-2"/>
          <w:szCs w:val="24"/>
        </w:rPr>
        <w:t xml:space="preserve">Guidelines: </w:t>
      </w:r>
      <w:r>
        <w:rPr>
          <w:rFonts w:ascii="Baskerville Old Face" w:hAnsi="Baskerville Old Face"/>
          <w:spacing w:val="-2"/>
          <w:szCs w:val="24"/>
        </w:rPr>
        <w:t xml:space="preserve">Procurement of Goods and Contracting for the </w:t>
      </w:r>
      <w:r>
        <w:rPr>
          <w:rFonts w:ascii="Baskerville Old Face" w:hAnsi="Baskerville Old Face"/>
          <w:spacing w:val="-2"/>
          <w:szCs w:val="24"/>
        </w:rPr>
        <w:lastRenderedPageBreak/>
        <w:t>execution of works and is open to all bidders from Eligible Source Countries as defined in the Guidelines.</w:t>
      </w:r>
    </w:p>
    <w:p w:rsidR="001969DF" w:rsidRDefault="001969DF" w:rsidP="001969DF">
      <w:pPr>
        <w:jc w:val="both"/>
        <w:rPr>
          <w:rFonts w:ascii="Baskerville Old Face" w:hAnsi="Baskerville Old Face"/>
          <w:b/>
          <w:spacing w:val="-2"/>
          <w:szCs w:val="24"/>
        </w:rPr>
      </w:pPr>
      <w:r>
        <w:rPr>
          <w:rFonts w:ascii="Baskerville Old Face" w:hAnsi="Baskerville Old Face"/>
          <w:spacing w:val="-2"/>
          <w:szCs w:val="24"/>
        </w:rPr>
        <w:t>5.</w:t>
      </w:r>
      <w:r>
        <w:rPr>
          <w:rFonts w:ascii="Baskerville Old Face" w:hAnsi="Baskerville Old Face"/>
          <w:spacing w:val="-2"/>
          <w:szCs w:val="24"/>
        </w:rPr>
        <w:tab/>
        <w:t xml:space="preserve">Interested eligible bidders may obtain further information from the </w:t>
      </w:r>
      <w:r>
        <w:rPr>
          <w:rFonts w:ascii="Baskerville Old Face" w:hAnsi="Baskerville Old Face"/>
          <w:b/>
          <w:szCs w:val="24"/>
        </w:rPr>
        <w:t xml:space="preserve">Electricity Access Roll out Program (EARP) the procurement specialist, e-mail: </w:t>
      </w:r>
      <w:hyperlink r:id="rId5" w:history="1">
        <w:r>
          <w:rPr>
            <w:rStyle w:val="Hyperlink"/>
            <w:rFonts w:ascii="Baskerville Old Face" w:hAnsi="Baskerville Old Face"/>
            <w:b/>
            <w:szCs w:val="24"/>
          </w:rPr>
          <w:t>cuwajeneza@edcl.reg.rw</w:t>
        </w:r>
      </w:hyperlink>
      <w:r>
        <w:rPr>
          <w:rStyle w:val="Hyperlink"/>
          <w:rFonts w:ascii="Baskerville Old Face" w:hAnsi="Baskerville Old Face"/>
          <w:b/>
          <w:szCs w:val="24"/>
        </w:rPr>
        <w:t xml:space="preserve"> </w:t>
      </w:r>
      <w:r>
        <w:rPr>
          <w:rFonts w:ascii="Baskerville Old Face" w:hAnsi="Baskerville Old Face"/>
          <w:spacing w:val="-2"/>
          <w:szCs w:val="24"/>
        </w:rPr>
        <w:t xml:space="preserve">and inspect the bidding documents at the address given below from </w:t>
      </w:r>
      <w:r>
        <w:rPr>
          <w:rFonts w:ascii="Baskerville Old Face" w:hAnsi="Baskerville Old Face"/>
          <w:b/>
          <w:spacing w:val="-2"/>
          <w:szCs w:val="24"/>
        </w:rPr>
        <w:t>08 00 to 17 00 hours local time</w:t>
      </w:r>
      <w:r w:rsidR="000315AB">
        <w:rPr>
          <w:rFonts w:ascii="Baskerville Old Face" w:hAnsi="Baskerville Old Face"/>
          <w:b/>
          <w:spacing w:val="-2"/>
          <w:szCs w:val="24"/>
        </w:rPr>
        <w:t>,</w:t>
      </w:r>
      <w:r>
        <w:rPr>
          <w:rFonts w:ascii="Baskerville Old Face" w:hAnsi="Baskerville Old Face"/>
          <w:b/>
          <w:spacing w:val="-2"/>
          <w:szCs w:val="24"/>
        </w:rPr>
        <w:t xml:space="preserve"> from </w:t>
      </w:r>
      <w:r w:rsidR="006929B0">
        <w:rPr>
          <w:rFonts w:ascii="Baskerville Old Face" w:hAnsi="Baskerville Old Face"/>
          <w:b/>
          <w:spacing w:val="-2"/>
          <w:szCs w:val="24"/>
        </w:rPr>
        <w:t>30 /December</w:t>
      </w:r>
      <w:r>
        <w:rPr>
          <w:rFonts w:ascii="Baskerville Old Face" w:hAnsi="Baskerville Old Face"/>
          <w:b/>
          <w:spacing w:val="-2"/>
          <w:szCs w:val="24"/>
        </w:rPr>
        <w:t>/2019</w:t>
      </w:r>
    </w:p>
    <w:p w:rsidR="001969DF" w:rsidRDefault="001969DF" w:rsidP="001969DF">
      <w:pPr>
        <w:jc w:val="both"/>
        <w:rPr>
          <w:rFonts w:ascii="Baskerville Old Face" w:hAnsi="Baskerville Old Face"/>
          <w:b/>
          <w:spacing w:val="-2"/>
          <w:szCs w:val="24"/>
        </w:rPr>
      </w:pPr>
    </w:p>
    <w:p w:rsidR="001969DF" w:rsidRDefault="001969DF" w:rsidP="001969DF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270" w:right="203" w:hanging="270"/>
        <w:jc w:val="both"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spacing w:val="-2"/>
          <w:szCs w:val="24"/>
        </w:rPr>
        <w:t>6.</w:t>
      </w:r>
      <w:r>
        <w:rPr>
          <w:rFonts w:ascii="Baskerville Old Face" w:hAnsi="Baskerville Old Face"/>
          <w:spacing w:val="-2"/>
          <w:szCs w:val="24"/>
        </w:rPr>
        <w:tab/>
        <w:t>Qualification requirement include:</w:t>
      </w:r>
    </w:p>
    <w:p w:rsidR="001969DF" w:rsidRDefault="001969DF" w:rsidP="001969DF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270" w:right="203" w:hanging="270"/>
        <w:jc w:val="both"/>
        <w:rPr>
          <w:rFonts w:ascii="Baskerville Old Face" w:hAnsi="Baskerville Old Face"/>
          <w:spacing w:val="-2"/>
          <w:szCs w:val="24"/>
        </w:rPr>
      </w:pPr>
      <w:r>
        <w:rPr>
          <w:rFonts w:ascii="Baskerville Old Face" w:hAnsi="Baskerville Old Face"/>
          <w:spacing w:val="-2"/>
          <w:szCs w:val="24"/>
        </w:rPr>
        <w:t xml:space="preserve">The Bidder shall furnish and include in its bid documentary evidence to demonstrate that it meets the following experience requirement(s): </w:t>
      </w:r>
    </w:p>
    <w:p w:rsidR="001969DF" w:rsidRDefault="001969DF" w:rsidP="001969DF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270" w:right="203" w:hanging="270"/>
        <w:jc w:val="both"/>
        <w:rPr>
          <w:rFonts w:ascii="Baskerville Old Face" w:hAnsi="Baskerville Old Face"/>
          <w:szCs w:val="24"/>
        </w:rPr>
      </w:pPr>
      <w:proofErr w:type="spellStart"/>
      <w:r>
        <w:rPr>
          <w:rFonts w:ascii="Baskerville Old Face" w:hAnsi="Baskerville Old Face"/>
          <w:spacing w:val="-2"/>
          <w:szCs w:val="24"/>
        </w:rPr>
        <w:t>i</w:t>
      </w:r>
      <w:proofErr w:type="spellEnd"/>
      <w:r>
        <w:rPr>
          <w:rFonts w:ascii="Baskerville Old Face" w:hAnsi="Baskerville Old Face"/>
          <w:spacing w:val="-2"/>
          <w:szCs w:val="24"/>
        </w:rPr>
        <w:t>.</w:t>
      </w:r>
      <w:r>
        <w:rPr>
          <w:rFonts w:ascii="Baskerville Old Face" w:hAnsi="Baskerville Old Face"/>
          <w:spacing w:val="-2"/>
          <w:szCs w:val="24"/>
        </w:rPr>
        <w:tab/>
      </w:r>
      <w:r>
        <w:rPr>
          <w:rFonts w:ascii="Baskerville Old Face" w:hAnsi="Baskerville Old Face"/>
          <w:szCs w:val="24"/>
        </w:rPr>
        <w:t>Proof that goods offered shall be from Manufacturers that have at least one year of experience in manufacturing the required equipment. The wood treatment plant shall have a valid certification for treatment of wooden such as an ISO certificate or equivalent. Formal certification of such quality systems shall be by a certificating body, which holds valid accreditation from a body acceptable to the Employer</w:t>
      </w:r>
    </w:p>
    <w:p w:rsidR="001969DF" w:rsidRDefault="001969DF" w:rsidP="001969DF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270" w:right="203" w:hanging="270"/>
        <w:jc w:val="both"/>
        <w:rPr>
          <w:rFonts w:ascii="Baskerville Old Face" w:hAnsi="Baskerville Old Face"/>
          <w:spacing w:val="-2"/>
          <w:szCs w:val="24"/>
        </w:rPr>
      </w:pPr>
      <w:r>
        <w:rPr>
          <w:rFonts w:ascii="Baskerville Old Face" w:hAnsi="Baskerville Old Face"/>
          <w:spacing w:val="-2"/>
          <w:szCs w:val="24"/>
        </w:rPr>
        <w:t>ii.</w:t>
      </w:r>
      <w:r>
        <w:rPr>
          <w:rFonts w:ascii="Baskerville Old Face" w:hAnsi="Baskerville Old Face"/>
          <w:spacing w:val="-2"/>
          <w:szCs w:val="24"/>
        </w:rPr>
        <w:tab/>
        <w:t xml:space="preserve">Type test reports certified by an internationally recognized testing facility acceptable to the Employer. </w:t>
      </w:r>
    </w:p>
    <w:p w:rsidR="001969DF" w:rsidRDefault="001969DF" w:rsidP="001969DF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270" w:right="203" w:hanging="270"/>
        <w:jc w:val="both"/>
        <w:rPr>
          <w:rFonts w:ascii="Baskerville Old Face" w:hAnsi="Baskerville Old Face"/>
          <w:spacing w:val="-2"/>
          <w:szCs w:val="24"/>
        </w:rPr>
      </w:pPr>
      <w:r>
        <w:rPr>
          <w:rFonts w:ascii="Baskerville Old Face" w:hAnsi="Baskerville Old Face"/>
          <w:spacing w:val="-2"/>
          <w:szCs w:val="24"/>
        </w:rPr>
        <w:t>iii. The Bidder shall furnish average annual revenue for the three years prior to bid submission must be at least one and half (1.5) the bid price.</w:t>
      </w:r>
    </w:p>
    <w:p w:rsidR="001969DF" w:rsidRDefault="001969DF" w:rsidP="001969DF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90" w:right="203"/>
        <w:jc w:val="both"/>
        <w:rPr>
          <w:rFonts w:ascii="Baskerville Old Face" w:hAnsi="Baskerville Old Face"/>
          <w:spacing w:val="-2"/>
          <w:szCs w:val="24"/>
        </w:rPr>
      </w:pPr>
      <w:r>
        <w:rPr>
          <w:rFonts w:ascii="Baskerville Old Face" w:hAnsi="Baskerville Old Face"/>
          <w:szCs w:val="24"/>
        </w:rPr>
        <w:t xml:space="preserve">iv. At least one contract of similar scope of value to the offered goods, executed in the last 5 </w:t>
      </w:r>
      <w:proofErr w:type="gramStart"/>
      <w:r>
        <w:rPr>
          <w:rFonts w:ascii="Baskerville Old Face" w:hAnsi="Baskerville Old Face"/>
          <w:szCs w:val="24"/>
        </w:rPr>
        <w:t>years ;</w:t>
      </w:r>
      <w:proofErr w:type="gramEnd"/>
      <w:r>
        <w:rPr>
          <w:rFonts w:ascii="Baskerville Old Face" w:hAnsi="Baskerville Old Face"/>
          <w:szCs w:val="24"/>
        </w:rPr>
        <w:t xml:space="preserve"> supported by copies of completion certificates with details of contacts of the issuing agency (</w:t>
      </w:r>
      <w:r>
        <w:rPr>
          <w:rFonts w:ascii="Baskerville Old Face" w:hAnsi="Baskerville Old Face"/>
          <w:b/>
          <w:i/>
          <w:szCs w:val="24"/>
        </w:rPr>
        <w:t>name of contact person, position, telephone, email and fax)</w:t>
      </w:r>
      <w:r>
        <w:rPr>
          <w:rFonts w:ascii="Baskerville Old Face" w:hAnsi="Baskerville Old Face"/>
          <w:szCs w:val="24"/>
        </w:rPr>
        <w:t>.</w:t>
      </w:r>
    </w:p>
    <w:p w:rsidR="001969DF" w:rsidRDefault="001969DF" w:rsidP="001969DF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270" w:right="203" w:hanging="270"/>
        <w:jc w:val="both"/>
        <w:rPr>
          <w:rFonts w:ascii="Baskerville Old Face" w:hAnsi="Baskerville Old Face"/>
          <w:spacing w:val="-2"/>
          <w:szCs w:val="24"/>
        </w:rPr>
      </w:pPr>
      <w:r>
        <w:rPr>
          <w:rFonts w:ascii="Baskerville Old Face" w:hAnsi="Baskerville Old Face"/>
          <w:spacing w:val="-2"/>
          <w:szCs w:val="24"/>
        </w:rPr>
        <w:t xml:space="preserve">7. A complete set of bidding documents in English may be purchased by interested bidders on the submission of a written application to the address below and upon payment of a nonrefundable fee of </w:t>
      </w:r>
      <w:r>
        <w:rPr>
          <w:rFonts w:ascii="Baskerville Old Face" w:hAnsi="Baskerville Old Face"/>
          <w:b/>
          <w:spacing w:val="-2"/>
          <w:szCs w:val="24"/>
        </w:rPr>
        <w:t>Fifty  US Dollars (USD 50)</w:t>
      </w:r>
      <w:r>
        <w:rPr>
          <w:rFonts w:ascii="Baskerville Old Face" w:hAnsi="Baskerville Old Face"/>
          <w:spacing w:val="-2"/>
          <w:szCs w:val="24"/>
        </w:rPr>
        <w:t xml:space="preserve"> or an equivalent amount in a freely convertible currency deposited to the account called </w:t>
      </w:r>
      <w:r>
        <w:t xml:space="preserve">No: </w:t>
      </w:r>
      <w:r>
        <w:rPr>
          <w:b/>
        </w:rPr>
        <w:t xml:space="preserve">“1000023217" RECO/EARP/COUNTER PARTS FUNDS" </w:t>
      </w:r>
      <w:r>
        <w:rPr>
          <w:rFonts w:ascii="Baskerville Old Face" w:hAnsi="Baskerville Old Face"/>
          <w:szCs w:val="24"/>
        </w:rPr>
        <w:t>opened at BNR (National Bank of Rwanda).</w:t>
      </w:r>
    </w:p>
    <w:p w:rsidR="001969DF" w:rsidRDefault="001969DF" w:rsidP="000315A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270" w:right="203" w:hanging="270"/>
        <w:jc w:val="both"/>
        <w:rPr>
          <w:rFonts w:ascii="Baskerville Old Face" w:hAnsi="Baskerville Old Face"/>
          <w:spacing w:val="-2"/>
          <w:szCs w:val="24"/>
        </w:rPr>
      </w:pPr>
      <w:r>
        <w:rPr>
          <w:rFonts w:ascii="Baskerville Old Face" w:hAnsi="Baskerville Old Face"/>
          <w:spacing w:val="-2"/>
          <w:szCs w:val="24"/>
        </w:rPr>
        <w:t>8.</w:t>
      </w:r>
      <w:r>
        <w:rPr>
          <w:rFonts w:ascii="Baskerville Old Face" w:hAnsi="Baskerville Old Face"/>
          <w:spacing w:val="-2"/>
          <w:szCs w:val="24"/>
        </w:rPr>
        <w:tab/>
        <w:t xml:space="preserve">Bids must be delivered to the address below </w:t>
      </w:r>
      <w:r>
        <w:rPr>
          <w:rFonts w:ascii="Baskerville Old Face" w:hAnsi="Baskerville Old Face"/>
          <w:b/>
          <w:spacing w:val="-2"/>
          <w:szCs w:val="24"/>
          <w:u w:val="single"/>
        </w:rPr>
        <w:t xml:space="preserve">at or before 10 00 hours local time </w:t>
      </w:r>
      <w:r>
        <w:rPr>
          <w:rFonts w:ascii="Baskerville Old Face" w:hAnsi="Baskerville Old Face"/>
          <w:spacing w:val="-2"/>
          <w:szCs w:val="24"/>
        </w:rPr>
        <w:t>on</w:t>
      </w:r>
      <w:r w:rsidR="000315AB">
        <w:rPr>
          <w:rFonts w:ascii="Baskerville Old Face" w:hAnsi="Baskerville Old Face"/>
          <w:spacing w:val="-2"/>
          <w:szCs w:val="24"/>
        </w:rPr>
        <w:t xml:space="preserve"> </w:t>
      </w:r>
      <w:r w:rsidR="006929B0">
        <w:rPr>
          <w:rFonts w:ascii="Baskerville Old Face" w:hAnsi="Baskerville Old Face"/>
          <w:b/>
          <w:spacing w:val="-2"/>
          <w:szCs w:val="24"/>
        </w:rPr>
        <w:t xml:space="preserve">21 February </w:t>
      </w:r>
      <w:r>
        <w:rPr>
          <w:rFonts w:ascii="Baskerville Old Face" w:hAnsi="Baskerville Old Face"/>
          <w:b/>
          <w:spacing w:val="-2"/>
          <w:szCs w:val="24"/>
        </w:rPr>
        <w:t>/2020.</w:t>
      </w:r>
      <w:r>
        <w:rPr>
          <w:rFonts w:ascii="Baskerville Old Face" w:hAnsi="Baskerville Old Face"/>
          <w:szCs w:val="24"/>
        </w:rPr>
        <w:t xml:space="preserve"> Electronic bidding </w:t>
      </w:r>
      <w:r>
        <w:rPr>
          <w:rFonts w:ascii="Baskerville Old Face" w:hAnsi="Baskerville Old Face"/>
          <w:b/>
          <w:iCs/>
          <w:szCs w:val="24"/>
          <w:u w:val="single"/>
        </w:rPr>
        <w:t>will not</w:t>
      </w:r>
      <w:r>
        <w:rPr>
          <w:rFonts w:ascii="Baskerville Old Face" w:hAnsi="Baskerville Old Face"/>
          <w:szCs w:val="24"/>
        </w:rPr>
        <w:t xml:space="preserve"> be permitted.</w:t>
      </w:r>
      <w:r>
        <w:rPr>
          <w:rFonts w:ascii="Baskerville Old Face" w:hAnsi="Baskerville Old Face"/>
          <w:spacing w:val="-2"/>
          <w:szCs w:val="24"/>
        </w:rPr>
        <w:t xml:space="preserve"> Late bids will be rejected.  Bids will be opened in the presence of the bidders’ representatives who choose to attend in person at the address below at </w:t>
      </w:r>
      <w:r>
        <w:rPr>
          <w:rFonts w:ascii="Baskerville Old Face" w:hAnsi="Baskerville Old Face"/>
          <w:b/>
          <w:spacing w:val="-2"/>
          <w:szCs w:val="24"/>
        </w:rPr>
        <w:t>10: 30 hours local time</w:t>
      </w:r>
      <w:r>
        <w:rPr>
          <w:rFonts w:ascii="Baskerville Old Face" w:hAnsi="Baskerville Old Face"/>
          <w:spacing w:val="-2"/>
          <w:szCs w:val="24"/>
        </w:rPr>
        <w:t xml:space="preserve"> on the same day</w:t>
      </w:r>
      <w:r w:rsidR="006929B0">
        <w:rPr>
          <w:rFonts w:ascii="Baskerville Old Face" w:hAnsi="Baskerville Old Face"/>
          <w:spacing w:val="-2"/>
          <w:szCs w:val="24"/>
        </w:rPr>
        <w:t xml:space="preserve"> 21</w:t>
      </w:r>
      <w:r>
        <w:rPr>
          <w:rFonts w:ascii="Baskerville Old Face" w:hAnsi="Baskerville Old Face"/>
          <w:b/>
          <w:spacing w:val="-2"/>
          <w:szCs w:val="24"/>
        </w:rPr>
        <w:t xml:space="preserve"> /</w:t>
      </w:r>
      <w:r w:rsidR="006929B0">
        <w:rPr>
          <w:rFonts w:ascii="Baskerville Old Face" w:hAnsi="Baskerville Old Face"/>
          <w:b/>
          <w:spacing w:val="-2"/>
          <w:szCs w:val="24"/>
        </w:rPr>
        <w:t>February</w:t>
      </w:r>
      <w:r>
        <w:rPr>
          <w:rFonts w:ascii="Baskerville Old Face" w:hAnsi="Baskerville Old Face"/>
          <w:b/>
          <w:spacing w:val="-2"/>
          <w:szCs w:val="24"/>
        </w:rPr>
        <w:t xml:space="preserve">   / 2020</w:t>
      </w:r>
      <w:r>
        <w:rPr>
          <w:rFonts w:ascii="Baskerville Old Face" w:hAnsi="Baskerville Old Face"/>
          <w:spacing w:val="-2"/>
          <w:szCs w:val="24"/>
        </w:rPr>
        <w:t>.</w:t>
      </w:r>
    </w:p>
    <w:p w:rsidR="001969DF" w:rsidRDefault="001969DF" w:rsidP="001969DF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270" w:right="203" w:hanging="270"/>
        <w:jc w:val="both"/>
        <w:rPr>
          <w:rFonts w:ascii="Baskerville Old Face" w:hAnsi="Baskerville Old Face"/>
          <w:b/>
          <w:iCs/>
          <w:spacing w:val="-2"/>
          <w:szCs w:val="24"/>
        </w:rPr>
      </w:pPr>
      <w:r>
        <w:rPr>
          <w:rFonts w:ascii="Baskerville Old Face" w:hAnsi="Baskerville Old Face"/>
          <w:spacing w:val="-2"/>
          <w:szCs w:val="24"/>
        </w:rPr>
        <w:t xml:space="preserve">All bids must be accompanied by a </w:t>
      </w:r>
      <w:r>
        <w:rPr>
          <w:rFonts w:ascii="Baskerville Old Face" w:hAnsi="Baskerville Old Face"/>
          <w:b/>
          <w:iCs/>
          <w:spacing w:val="-2"/>
          <w:szCs w:val="24"/>
        </w:rPr>
        <w:t>Bid Security as follows:</w:t>
      </w:r>
    </w:p>
    <w:p w:rsidR="001969DF" w:rsidRDefault="001969DF" w:rsidP="001969DF">
      <w:pPr>
        <w:tabs>
          <w:tab w:val="right" w:pos="7254"/>
        </w:tabs>
        <w:spacing w:before="120" w:after="120"/>
        <w:jc w:val="both"/>
        <w:rPr>
          <w:rFonts w:ascii="Baskerville Old Face" w:hAnsi="Baskerville Old Face"/>
          <w:b/>
          <w:iCs/>
          <w:spacing w:val="-2"/>
          <w:szCs w:val="24"/>
        </w:rPr>
      </w:pPr>
      <w:r>
        <w:rPr>
          <w:rFonts w:ascii="Baskerville Old Face" w:hAnsi="Baskerville Old Face"/>
          <w:b/>
          <w:iCs/>
          <w:spacing w:val="-2"/>
          <w:szCs w:val="24"/>
        </w:rPr>
        <w:t>Lot 1: 47,000 USD</w:t>
      </w:r>
      <w:r>
        <w:rPr>
          <w:rFonts w:ascii="Baskerville Old Face" w:hAnsi="Baskerville Old Face"/>
          <w:b/>
          <w:iCs/>
          <w:szCs w:val="24"/>
        </w:rPr>
        <w:t xml:space="preserve"> or the equivalent in a freely convertible currency.</w:t>
      </w:r>
    </w:p>
    <w:p w:rsidR="001969DF" w:rsidRDefault="001969DF" w:rsidP="001969DF">
      <w:pPr>
        <w:tabs>
          <w:tab w:val="right" w:pos="7254"/>
        </w:tabs>
        <w:spacing w:before="120" w:after="120"/>
        <w:jc w:val="both"/>
        <w:rPr>
          <w:rFonts w:ascii="Baskerville Old Face" w:hAnsi="Baskerville Old Face"/>
          <w:b/>
          <w:spacing w:val="-2"/>
          <w:szCs w:val="24"/>
        </w:rPr>
      </w:pPr>
      <w:r>
        <w:rPr>
          <w:rFonts w:ascii="Baskerville Old Face" w:hAnsi="Baskerville Old Face"/>
          <w:b/>
          <w:iCs/>
          <w:spacing w:val="-2"/>
          <w:szCs w:val="24"/>
        </w:rPr>
        <w:t xml:space="preserve">Lot 2: 6,000 </w:t>
      </w:r>
      <w:r>
        <w:rPr>
          <w:rFonts w:ascii="Baskerville Old Face" w:hAnsi="Baskerville Old Face"/>
          <w:b/>
          <w:spacing w:val="-2"/>
          <w:szCs w:val="24"/>
        </w:rPr>
        <w:t xml:space="preserve">USD </w:t>
      </w:r>
      <w:r>
        <w:rPr>
          <w:rFonts w:ascii="Baskerville Old Face" w:hAnsi="Baskerville Old Face"/>
          <w:b/>
          <w:iCs/>
          <w:szCs w:val="24"/>
        </w:rPr>
        <w:t>or the equivalent in a freely convertible currency.</w:t>
      </w:r>
    </w:p>
    <w:p w:rsidR="001969DF" w:rsidRDefault="001969DF" w:rsidP="001969DF">
      <w:pPr>
        <w:tabs>
          <w:tab w:val="right" w:pos="7254"/>
        </w:tabs>
        <w:spacing w:before="120" w:after="120"/>
        <w:jc w:val="both"/>
        <w:rPr>
          <w:rFonts w:ascii="Baskerville Old Face" w:hAnsi="Baskerville Old Face"/>
          <w:b/>
          <w:iCs/>
          <w:szCs w:val="24"/>
        </w:rPr>
      </w:pPr>
      <w:r>
        <w:rPr>
          <w:rFonts w:ascii="Baskerville Old Face" w:hAnsi="Baskerville Old Face"/>
          <w:b/>
          <w:spacing w:val="-2"/>
          <w:szCs w:val="24"/>
        </w:rPr>
        <w:t xml:space="preserve">Lot 3: </w:t>
      </w:r>
      <w:r>
        <w:rPr>
          <w:rFonts w:ascii="Baskerville Old Face" w:hAnsi="Baskerville Old Face"/>
          <w:b/>
          <w:iCs/>
          <w:spacing w:val="-2"/>
          <w:szCs w:val="24"/>
        </w:rPr>
        <w:t xml:space="preserve">25,000 </w:t>
      </w:r>
      <w:r>
        <w:rPr>
          <w:rFonts w:ascii="Baskerville Old Face" w:hAnsi="Baskerville Old Face"/>
          <w:b/>
          <w:spacing w:val="-2"/>
          <w:szCs w:val="24"/>
        </w:rPr>
        <w:t>USD</w:t>
      </w:r>
      <w:r>
        <w:rPr>
          <w:rFonts w:ascii="Baskerville Old Face" w:hAnsi="Baskerville Old Face"/>
          <w:b/>
          <w:iCs/>
          <w:szCs w:val="24"/>
        </w:rPr>
        <w:t xml:space="preserve"> or the equivalent in a freely convertible currency.</w:t>
      </w:r>
    </w:p>
    <w:p w:rsidR="001969DF" w:rsidRDefault="001969DF" w:rsidP="001969DF">
      <w:pPr>
        <w:tabs>
          <w:tab w:val="right" w:pos="7254"/>
        </w:tabs>
        <w:spacing w:before="120" w:after="120"/>
        <w:jc w:val="both"/>
        <w:rPr>
          <w:rFonts w:ascii="Baskerville Old Face" w:hAnsi="Baskerville Old Face"/>
          <w:b/>
          <w:iCs/>
          <w:szCs w:val="24"/>
        </w:rPr>
      </w:pPr>
      <w:r>
        <w:rPr>
          <w:rFonts w:ascii="Baskerville Old Face" w:hAnsi="Baskerville Old Face"/>
          <w:b/>
          <w:spacing w:val="-2"/>
          <w:szCs w:val="24"/>
        </w:rPr>
        <w:t xml:space="preserve">Lot 4: </w:t>
      </w:r>
      <w:r>
        <w:rPr>
          <w:rFonts w:ascii="Baskerville Old Face" w:hAnsi="Baskerville Old Face"/>
          <w:b/>
          <w:iCs/>
          <w:spacing w:val="-2"/>
          <w:szCs w:val="24"/>
        </w:rPr>
        <w:t xml:space="preserve">5000 </w:t>
      </w:r>
      <w:r>
        <w:rPr>
          <w:rFonts w:ascii="Baskerville Old Face" w:hAnsi="Baskerville Old Face"/>
          <w:b/>
          <w:spacing w:val="-2"/>
          <w:szCs w:val="24"/>
        </w:rPr>
        <w:t>USD</w:t>
      </w:r>
      <w:r>
        <w:rPr>
          <w:rFonts w:ascii="Baskerville Old Face" w:hAnsi="Baskerville Old Face"/>
          <w:b/>
          <w:iCs/>
          <w:szCs w:val="24"/>
        </w:rPr>
        <w:t xml:space="preserve"> or the equivalent in a freely convertible currency.</w:t>
      </w:r>
    </w:p>
    <w:p w:rsidR="001969DF" w:rsidRDefault="001969DF" w:rsidP="001969DF">
      <w:pPr>
        <w:numPr>
          <w:ilvl w:val="12"/>
          <w:numId w:val="0"/>
        </w:numPr>
        <w:tabs>
          <w:tab w:val="left" w:pos="720"/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Baskerville Old Face" w:hAnsi="Baskerville Old Face"/>
          <w:iCs/>
          <w:szCs w:val="24"/>
        </w:rPr>
      </w:pPr>
      <w:r>
        <w:rPr>
          <w:rFonts w:ascii="Baskerville Old Face" w:hAnsi="Baskerville Old Face"/>
          <w:iCs/>
          <w:spacing w:val="-2"/>
          <w:szCs w:val="24"/>
        </w:rPr>
        <w:t>9.</w:t>
      </w:r>
      <w:r>
        <w:rPr>
          <w:rFonts w:ascii="Baskerville Old Face" w:hAnsi="Baskerville Old Face"/>
          <w:iCs/>
          <w:spacing w:val="-2"/>
          <w:szCs w:val="24"/>
        </w:rPr>
        <w:tab/>
      </w:r>
      <w:r>
        <w:rPr>
          <w:rFonts w:ascii="Baskerville Old Face" w:hAnsi="Baskerville Old Face"/>
          <w:iCs/>
          <w:szCs w:val="24"/>
        </w:rPr>
        <w:t xml:space="preserve">The address referred to above is: </w:t>
      </w:r>
    </w:p>
    <w:p w:rsidR="001969DF" w:rsidRDefault="001969DF" w:rsidP="001969DF">
      <w:pPr>
        <w:pStyle w:val="NoSpacing"/>
        <w:ind w:firstLine="720"/>
        <w:jc w:val="both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Energy Development Corporation Ltd</w:t>
      </w:r>
    </w:p>
    <w:p w:rsidR="001969DF" w:rsidRDefault="001969DF" w:rsidP="001969DF">
      <w:pPr>
        <w:pStyle w:val="NoSpacing"/>
        <w:ind w:firstLine="720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lastRenderedPageBreak/>
        <w:t>EDCL (Headquarter)</w:t>
      </w:r>
    </w:p>
    <w:p w:rsidR="001969DF" w:rsidRDefault="001969DF" w:rsidP="001969DF">
      <w:pPr>
        <w:pStyle w:val="NoSpacing"/>
        <w:ind w:firstLine="720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10th Floor Kigali City Tower (KCT), KN 2 ST, </w:t>
      </w:r>
      <w:proofErr w:type="spellStart"/>
      <w:r>
        <w:rPr>
          <w:rFonts w:ascii="Baskerville Old Face" w:hAnsi="Baskerville Old Face"/>
        </w:rPr>
        <w:t>Nyarugenge</w:t>
      </w:r>
      <w:proofErr w:type="spellEnd"/>
      <w:r>
        <w:rPr>
          <w:rFonts w:ascii="Baskerville Old Face" w:hAnsi="Baskerville Old Face"/>
        </w:rPr>
        <w:t xml:space="preserve"> District, </w:t>
      </w:r>
    </w:p>
    <w:p w:rsidR="001969DF" w:rsidRDefault="001969DF" w:rsidP="001969DF">
      <w:pPr>
        <w:pStyle w:val="NoSpacing"/>
        <w:ind w:left="720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P.O. Box 3855 Kigali, Rwanda.</w:t>
      </w:r>
    </w:p>
    <w:p w:rsidR="001969DF" w:rsidRDefault="001969DF" w:rsidP="001969DF">
      <w:pPr>
        <w:pStyle w:val="NoSpacing"/>
        <w:ind w:firstLine="720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E-mail: </w:t>
      </w:r>
      <w:hyperlink r:id="rId6" w:history="1">
        <w:r>
          <w:rPr>
            <w:rStyle w:val="Hyperlink"/>
            <w:rFonts w:ascii="Baskerville Old Face" w:hAnsi="Baskerville Old Face"/>
          </w:rPr>
          <w:t>procurement@edcl.reg.rw</w:t>
        </w:r>
      </w:hyperlink>
      <w:r>
        <w:rPr>
          <w:rFonts w:ascii="Baskerville Old Face" w:hAnsi="Baskerville Old Face"/>
        </w:rPr>
        <w:t>, copy to cuwajeneza@edcl.reg.rw</w:t>
      </w:r>
    </w:p>
    <w:p w:rsidR="001969DF" w:rsidRDefault="001969DF" w:rsidP="001969DF">
      <w:pPr>
        <w:ind w:firstLine="720"/>
        <w:jc w:val="both"/>
        <w:rPr>
          <w:rFonts w:ascii="Baskerville Old Face" w:hAnsi="Baskerville Old Face"/>
          <w:b/>
          <w:szCs w:val="24"/>
        </w:rPr>
      </w:pPr>
      <w:r>
        <w:rPr>
          <w:rFonts w:ascii="Baskerville Old Face" w:hAnsi="Baskerville Old Face"/>
          <w:szCs w:val="24"/>
        </w:rPr>
        <w:t xml:space="preserve">       Country:</w:t>
      </w:r>
      <w:r>
        <w:rPr>
          <w:rFonts w:ascii="Baskerville Old Face" w:hAnsi="Baskerville Old Face"/>
          <w:b/>
          <w:szCs w:val="24"/>
          <w:u w:val="single"/>
        </w:rPr>
        <w:t xml:space="preserve"> Rwanda</w:t>
      </w:r>
    </w:p>
    <w:p w:rsidR="001969DF" w:rsidRDefault="001969DF" w:rsidP="001969DF">
      <w:pPr>
        <w:autoSpaceDE w:val="0"/>
        <w:autoSpaceDN w:val="0"/>
        <w:adjustRightInd w:val="0"/>
        <w:jc w:val="both"/>
        <w:rPr>
          <w:rFonts w:ascii="Baskerville Old Face" w:hAnsi="Baskerville Old Face"/>
          <w:b/>
          <w:color w:val="000000"/>
          <w:szCs w:val="24"/>
          <w:lang w:val="es-ES_tradnl"/>
        </w:rPr>
      </w:pPr>
    </w:p>
    <w:p w:rsidR="001969DF" w:rsidRDefault="001969DF" w:rsidP="001969DF">
      <w:pPr>
        <w:autoSpaceDE w:val="0"/>
        <w:autoSpaceDN w:val="0"/>
        <w:adjustRightInd w:val="0"/>
        <w:jc w:val="both"/>
        <w:rPr>
          <w:rFonts w:ascii="Baskerville Old Face" w:hAnsi="Baskerville Old Face"/>
          <w:b/>
          <w:color w:val="000000"/>
          <w:szCs w:val="24"/>
          <w:lang w:val="es-ES_tradnl"/>
        </w:rPr>
      </w:pPr>
    </w:p>
    <w:p w:rsidR="001969DF" w:rsidRDefault="001969DF" w:rsidP="001969DF">
      <w:pPr>
        <w:autoSpaceDE w:val="0"/>
        <w:autoSpaceDN w:val="0"/>
        <w:adjustRightInd w:val="0"/>
        <w:jc w:val="both"/>
        <w:rPr>
          <w:rFonts w:ascii="Baskerville Old Face" w:hAnsi="Baskerville Old Face"/>
          <w:b/>
          <w:color w:val="000000"/>
          <w:szCs w:val="24"/>
          <w:lang w:val="es-ES_tradnl"/>
        </w:rPr>
      </w:pPr>
    </w:p>
    <w:p w:rsidR="001969DF" w:rsidRDefault="001969DF" w:rsidP="001969DF">
      <w:pPr>
        <w:autoSpaceDE w:val="0"/>
        <w:autoSpaceDN w:val="0"/>
        <w:adjustRightInd w:val="0"/>
        <w:jc w:val="both"/>
        <w:rPr>
          <w:rFonts w:ascii="Baskerville Old Face" w:hAnsi="Baskerville Old Face"/>
          <w:color w:val="000000"/>
          <w:szCs w:val="24"/>
        </w:rPr>
      </w:pPr>
      <w:r>
        <w:rPr>
          <w:rFonts w:ascii="Baskerville Old Face" w:hAnsi="Baskerville Old Face"/>
          <w:color w:val="000000"/>
          <w:szCs w:val="24"/>
        </w:rPr>
        <w:t>Yours truly,</w:t>
      </w:r>
    </w:p>
    <w:p w:rsidR="001969DF" w:rsidRDefault="001969DF" w:rsidP="001969DF">
      <w:pPr>
        <w:autoSpaceDE w:val="0"/>
        <w:autoSpaceDN w:val="0"/>
        <w:adjustRightInd w:val="0"/>
        <w:jc w:val="both"/>
        <w:rPr>
          <w:rFonts w:ascii="Baskerville Old Face" w:hAnsi="Baskerville Old Face"/>
          <w:color w:val="000000"/>
          <w:szCs w:val="24"/>
        </w:rPr>
      </w:pPr>
    </w:p>
    <w:p w:rsidR="001969DF" w:rsidRDefault="001969DF" w:rsidP="001969DF">
      <w:pPr>
        <w:autoSpaceDE w:val="0"/>
        <w:autoSpaceDN w:val="0"/>
        <w:adjustRightInd w:val="0"/>
        <w:jc w:val="both"/>
        <w:rPr>
          <w:rFonts w:ascii="Baskerville Old Face" w:hAnsi="Baskerville Old Face"/>
          <w:color w:val="000000"/>
          <w:szCs w:val="24"/>
        </w:rPr>
      </w:pPr>
    </w:p>
    <w:p w:rsidR="001969DF" w:rsidRDefault="001969DF" w:rsidP="001969DF">
      <w:pPr>
        <w:autoSpaceDE w:val="0"/>
        <w:autoSpaceDN w:val="0"/>
        <w:adjustRightInd w:val="0"/>
        <w:jc w:val="both"/>
        <w:rPr>
          <w:rFonts w:ascii="Baskerville Old Face" w:hAnsi="Baskerville Old Face"/>
          <w:color w:val="000000"/>
          <w:szCs w:val="24"/>
        </w:rPr>
      </w:pPr>
    </w:p>
    <w:p w:rsidR="001969DF" w:rsidRDefault="001969DF" w:rsidP="001969DF">
      <w:pPr>
        <w:autoSpaceDE w:val="0"/>
        <w:autoSpaceDN w:val="0"/>
        <w:adjustRightInd w:val="0"/>
        <w:jc w:val="both"/>
        <w:rPr>
          <w:rFonts w:ascii="Baskerville Old Face" w:hAnsi="Baskerville Old Face"/>
          <w:color w:val="000000"/>
          <w:szCs w:val="24"/>
        </w:rPr>
      </w:pPr>
    </w:p>
    <w:p w:rsidR="001969DF" w:rsidRDefault="001969DF" w:rsidP="001969DF">
      <w:pPr>
        <w:autoSpaceDE w:val="0"/>
        <w:autoSpaceDN w:val="0"/>
        <w:adjustRightInd w:val="0"/>
        <w:ind w:right="-26"/>
        <w:jc w:val="both"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b/>
          <w:szCs w:val="24"/>
        </w:rPr>
        <w:t>RUHIGULA Jackson GAFULEKA</w:t>
      </w:r>
      <w:r>
        <w:rPr>
          <w:rFonts w:ascii="Baskerville Old Face" w:hAnsi="Baskerville Old Face"/>
          <w:b/>
          <w:szCs w:val="24"/>
        </w:rPr>
        <w:tab/>
      </w:r>
      <w:r>
        <w:rPr>
          <w:rFonts w:ascii="Baskerville Old Face" w:hAnsi="Baskerville Old Face"/>
          <w:b/>
          <w:szCs w:val="24"/>
        </w:rPr>
        <w:tab/>
      </w:r>
      <w:r>
        <w:rPr>
          <w:rFonts w:ascii="Baskerville Old Face" w:hAnsi="Baskerville Old Face"/>
          <w:b/>
          <w:szCs w:val="24"/>
        </w:rPr>
        <w:tab/>
      </w:r>
      <w:r>
        <w:rPr>
          <w:rFonts w:ascii="Baskerville Old Face" w:hAnsi="Baskerville Old Face"/>
          <w:b/>
          <w:szCs w:val="24"/>
        </w:rPr>
        <w:tab/>
        <w:t>Felix GAKUBA</w:t>
      </w:r>
    </w:p>
    <w:p w:rsidR="001969DF" w:rsidRDefault="001969DF" w:rsidP="001969DF">
      <w:pPr>
        <w:tabs>
          <w:tab w:val="left" w:pos="1710"/>
        </w:tabs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b/>
          <w:szCs w:val="24"/>
        </w:rPr>
        <w:t xml:space="preserve">Head Procurement Management Services     </w:t>
      </w:r>
      <w:r>
        <w:rPr>
          <w:rFonts w:ascii="Baskerville Old Face" w:hAnsi="Baskerville Old Face"/>
          <w:b/>
          <w:szCs w:val="24"/>
        </w:rPr>
        <w:tab/>
        <w:t xml:space="preserve">                        Managing Director</w:t>
      </w:r>
      <w:r>
        <w:rPr>
          <w:rFonts w:ascii="Baskerville Old Face" w:hAnsi="Baskerville Old Face"/>
          <w:szCs w:val="24"/>
        </w:rPr>
        <w:tab/>
      </w:r>
    </w:p>
    <w:p w:rsidR="001969DF" w:rsidRDefault="001969DF" w:rsidP="001969DF">
      <w:pPr>
        <w:autoSpaceDE w:val="0"/>
        <w:autoSpaceDN w:val="0"/>
        <w:adjustRightInd w:val="0"/>
        <w:ind w:right="203"/>
        <w:jc w:val="both"/>
        <w:rPr>
          <w:rFonts w:ascii="Baskerville Old Face" w:hAnsi="Baskerville Old Face"/>
          <w:i/>
          <w:spacing w:val="-2"/>
          <w:szCs w:val="24"/>
        </w:rPr>
      </w:pPr>
    </w:p>
    <w:p w:rsidR="006B4C03" w:rsidRDefault="006B4C03"/>
    <w:sectPr w:rsidR="006B4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DF"/>
    <w:rsid w:val="000315AB"/>
    <w:rsid w:val="001969DF"/>
    <w:rsid w:val="00252625"/>
    <w:rsid w:val="006929B0"/>
    <w:rsid w:val="006B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79F52-EE22-40C1-8FC9-B5D92293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69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969DF"/>
    <w:rPr>
      <w:color w:val="0000FF"/>
      <w:u w:val="single"/>
    </w:rPr>
  </w:style>
  <w:style w:type="paragraph" w:styleId="NoSpacing">
    <w:name w:val="No Spacing"/>
    <w:uiPriority w:val="1"/>
    <w:qFormat/>
    <w:rsid w:val="001969D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69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9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@edcl.reg.rw" TargetMode="External"/><Relationship Id="rId5" Type="http://schemas.openxmlformats.org/officeDocument/2006/relationships/hyperlink" Target="mailto:cuwajeneza@edcl.reg.r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EDCL- Christine</dc:creator>
  <cp:keywords/>
  <dc:description/>
  <cp:lastModifiedBy>Jeannette Iyakaremye</cp:lastModifiedBy>
  <cp:revision>2</cp:revision>
  <cp:lastPrinted>2019-12-16T12:46:00Z</cp:lastPrinted>
  <dcterms:created xsi:type="dcterms:W3CDTF">2019-12-23T14:51:00Z</dcterms:created>
  <dcterms:modified xsi:type="dcterms:W3CDTF">2019-12-23T14:51:00Z</dcterms:modified>
</cp:coreProperties>
</file>